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C49" w:rsidRPr="00310FB9" w:rsidRDefault="00110C49" w:rsidP="00110C49">
      <w:pPr>
        <w:pageBreakBefore/>
        <w:rPr>
          <w:rFonts w:ascii="方正小标宋简体" w:eastAsia="方正小标宋简体" w:hAnsi="宋体" w:cs="Times New Roman"/>
          <w:b/>
          <w:kern w:val="0"/>
          <w:sz w:val="36"/>
          <w:szCs w:val="36"/>
        </w:rPr>
      </w:pPr>
      <w:r w:rsidRPr="00310FB9">
        <w:rPr>
          <w:rFonts w:ascii="仿宋_GB2312" w:eastAsia="仿宋_GB2312" w:hAnsi="Times New Roman" w:cs="Times New Roman" w:hint="eastAsia"/>
          <w:b/>
          <w:kern w:val="0"/>
          <w:sz w:val="30"/>
          <w:szCs w:val="24"/>
        </w:rPr>
        <w:t>附件1：2019年度校级评奖项目一览表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71"/>
        <w:gridCol w:w="2205"/>
        <w:gridCol w:w="1276"/>
        <w:gridCol w:w="2268"/>
      </w:tblGrid>
      <w:tr w:rsidR="00110C49" w:rsidRPr="00110C49" w:rsidTr="00B30038">
        <w:trPr>
          <w:trHeight w:val="566"/>
          <w:jc w:val="center"/>
        </w:trPr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 励 项 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奖励名额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奖励金额(人民币)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宝钢教育奖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西南铝教育奖励金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茅以升专项奖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科研奖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黄培云教育奖励金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鑫恒教育基金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世纪海翔酬勤奖励金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杰出教师奖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比亚迪奖学金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东岭集团奖学金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华为奖教金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优秀辅导员奖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蔡田媗珠奖励基金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陈国达教育基金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联邦医学教育奖学金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卢惠霖奖励金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科研奖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海顺新材奖励金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励志奖励金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20000元</w:t>
            </w:r>
          </w:p>
        </w:tc>
      </w:tr>
      <w:tr w:rsidR="000A5D94" w:rsidRPr="00110C49" w:rsidTr="00B30038">
        <w:trPr>
          <w:trHeight w:val="566"/>
          <w:jc w:val="center"/>
        </w:trPr>
        <w:tc>
          <w:tcPr>
            <w:tcW w:w="2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94" w:rsidRPr="00110C49" w:rsidRDefault="000A5D94" w:rsidP="00110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豪鹏国际奖励金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94" w:rsidRPr="00110C49" w:rsidRDefault="000A5D94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0A5D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优秀教师奖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94" w:rsidRPr="00110C49" w:rsidRDefault="000A5D94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94" w:rsidRPr="00110C49" w:rsidRDefault="000A5D94" w:rsidP="00110C49">
            <w:pPr>
              <w:spacing w:line="3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10000元</w:t>
            </w:r>
            <w:bookmarkStart w:id="0" w:name="_GoBack"/>
            <w:bookmarkEnd w:id="0"/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林韵玲辅导员奖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优秀辅导员奖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钢联物流教育基金 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优秀辅导员奖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10000元</w:t>
            </w:r>
          </w:p>
        </w:tc>
      </w:tr>
      <w:tr w:rsidR="00110C49" w:rsidRPr="00110C49" w:rsidTr="00B30038">
        <w:trPr>
          <w:trHeight w:val="566"/>
          <w:jc w:val="center"/>
        </w:trPr>
        <w:tc>
          <w:tcPr>
            <w:tcW w:w="2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鹏天教育基金 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优秀班导师奖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49" w:rsidRPr="00110C49" w:rsidRDefault="00110C49" w:rsidP="00110C49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10C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5000元</w:t>
            </w:r>
          </w:p>
        </w:tc>
      </w:tr>
    </w:tbl>
    <w:p w:rsidR="00CD4D47" w:rsidRDefault="00CD4D47"/>
    <w:sectPr w:rsidR="00CD4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574" w:rsidRDefault="00284574" w:rsidP="00310FB9">
      <w:r>
        <w:separator/>
      </w:r>
    </w:p>
  </w:endnote>
  <w:endnote w:type="continuationSeparator" w:id="0">
    <w:p w:rsidR="00284574" w:rsidRDefault="00284574" w:rsidP="0031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574" w:rsidRDefault="00284574" w:rsidP="00310FB9">
      <w:r>
        <w:separator/>
      </w:r>
    </w:p>
  </w:footnote>
  <w:footnote w:type="continuationSeparator" w:id="0">
    <w:p w:rsidR="00284574" w:rsidRDefault="00284574" w:rsidP="00310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C49"/>
    <w:rsid w:val="000A5D94"/>
    <w:rsid w:val="00110C49"/>
    <w:rsid w:val="00284574"/>
    <w:rsid w:val="00310FB9"/>
    <w:rsid w:val="008051C6"/>
    <w:rsid w:val="00CD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223A3F-3AF1-4939-901B-D61AAF4A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F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F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462</Characters>
  <Application>Microsoft Office Word</Application>
  <DocSecurity>0</DocSecurity>
  <Lines>3</Lines>
  <Paragraphs>1</Paragraphs>
  <ScaleCrop>false</ScaleCrop>
  <Company>IT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李明志</dc:creator>
  <cp:keywords/>
  <dc:description/>
  <cp:lastModifiedBy>李明志</cp:lastModifiedBy>
  <cp:revision>3</cp:revision>
  <dcterms:created xsi:type="dcterms:W3CDTF">2019-04-26T02:56:00Z</dcterms:created>
  <dcterms:modified xsi:type="dcterms:W3CDTF">2019-04-29T02:36:00Z</dcterms:modified>
</cp:coreProperties>
</file>