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602" w:firstLineChars="200"/>
        <w:jc w:val="center"/>
        <w:textAlignment w:val="baseline"/>
        <w:rPr>
          <w:rFonts w:hint="eastAsia" w:ascii="宋体" w:hAnsi="宋体" w:eastAsia="宋体" w:cs="宋体"/>
          <w:b/>
          <w:bCs/>
          <w:i w:val="0"/>
          <w:caps w:val="0"/>
          <w:color w:val="000000"/>
          <w:spacing w:val="0"/>
          <w:sz w:val="30"/>
          <w:szCs w:val="30"/>
        </w:rPr>
      </w:pPr>
      <w:bookmarkStart w:id="0" w:name="_GoBack"/>
      <w:r>
        <w:rPr>
          <w:rFonts w:hint="eastAsia" w:ascii="宋体" w:hAnsi="宋体" w:eastAsia="宋体" w:cs="宋体"/>
          <w:b/>
          <w:bCs/>
          <w:i w:val="0"/>
          <w:caps w:val="0"/>
          <w:color w:val="000000"/>
          <w:spacing w:val="0"/>
          <w:sz w:val="30"/>
          <w:szCs w:val="30"/>
          <w:vertAlign w:val="baseline"/>
        </w:rPr>
        <w:t>湖南省哲学社会科学基金项目2020年度研究重点参考选题</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2" w:firstLineChars="200"/>
        <w:jc w:val="both"/>
        <w:textAlignment w:val="baseline"/>
        <w:rPr>
          <w:rFonts w:hint="eastAsia" w:ascii="宋体" w:hAnsi="宋体" w:eastAsia="宋体" w:cs="宋体"/>
          <w:i w:val="0"/>
          <w:caps w:val="0"/>
          <w:color w:val="000000"/>
          <w:spacing w:val="0"/>
          <w:sz w:val="28"/>
          <w:szCs w:val="28"/>
        </w:rPr>
      </w:pPr>
      <w:r>
        <w:rPr>
          <w:rStyle w:val="5"/>
          <w:rFonts w:hint="eastAsia" w:ascii="宋体" w:hAnsi="宋体" w:eastAsia="宋体" w:cs="宋体"/>
          <w:i w:val="0"/>
          <w:caps w:val="0"/>
          <w:color w:val="000000"/>
          <w:spacing w:val="0"/>
          <w:sz w:val="28"/>
          <w:szCs w:val="28"/>
          <w:vertAlign w:val="baseline"/>
        </w:rPr>
        <w:t>一、马列哲学类（马列·科社、党史·党建、哲学、宗教学）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1.《习近平谈治国理政》第三卷研究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2.习近平新时代中国特色社会主义原创性贡献研究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3.习近平新时代中国特色社会主义思想的哲学理论研究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4.习近平总书记关于党史、国史的重要论述研究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5.习近平总书记关于宗教工作的重要论述研究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6.习近平总书记关于湖南工作重要讲话指示精神研究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7.抗疫斗争的经验和启示研究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8.中国共产党百年建设史研究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9.不断增强党的政治领导力、思想引领力、群众组织力、社会号召力研究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10.新时代党内法规制度研究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11.中国共产党“精神谱系”研究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12.湖南百年党史人物研究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13.湖南百年党史红色故事挖掘整理与宣传研究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14.加强湖南红色资源保护和利用研究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15.湖南从党的辉煌历史中汲取砥砺奋进的精神力量研究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16.传承湖南红色基因研究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17.增强湖南文化软实力研究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18.湖湘文化研究创造性转化与创新性发展研究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19.湖湘理学发展史研究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20.湖湘文化名家大师研究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21.湖南民族文化研究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22.湖南地域文化研究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23.湖南乡村建设中的宗教问题研究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24.湖南宗教遗产调查、整理与研究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2" w:firstLineChars="200"/>
        <w:jc w:val="both"/>
        <w:textAlignment w:val="baseline"/>
        <w:rPr>
          <w:rFonts w:hint="eastAsia" w:ascii="宋体" w:hAnsi="宋体" w:eastAsia="宋体" w:cs="宋体"/>
          <w:i w:val="0"/>
          <w:caps w:val="0"/>
          <w:color w:val="000000"/>
          <w:spacing w:val="0"/>
          <w:sz w:val="28"/>
          <w:szCs w:val="28"/>
        </w:rPr>
      </w:pPr>
      <w:r>
        <w:rPr>
          <w:rStyle w:val="5"/>
          <w:rFonts w:hint="eastAsia" w:ascii="宋体" w:hAnsi="宋体" w:eastAsia="宋体" w:cs="宋体"/>
          <w:i w:val="0"/>
          <w:caps w:val="0"/>
          <w:color w:val="000000"/>
          <w:spacing w:val="0"/>
          <w:sz w:val="28"/>
          <w:szCs w:val="28"/>
          <w:vertAlign w:val="baseline"/>
        </w:rPr>
        <w:t>二、经济管理类（理论经济、应用经济、统计学、管理学）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1.习近平总书记关于坚持和发展马克思主义政治经济学重要论述研究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2.习近平总书记关于建设现代化经济体系的重要论述研究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3.湖南着力打造国家重要先进制造业高地研究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4.湖南着力打造具有核心竞争力的科技创新高地研究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5.湖南着力打造内陆地区改革开放高地研究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6.湖南在推动高质量发展上闯出新路子研究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7.湖南在构建新发展格局中展现新作为研究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8.湖南在推动中部地区崛起和长江经济带发展中彰显新担当研究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9.湖南加快形成国内国际双循环相互促进的新发展格局研究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10.湖南新产业、新模式、新业态发展研究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11.湖南推动产业链现代化研究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12.湖南围绕产业链部署创新链、围绕创新链布局产业链研究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13.湖南产业关键核心技术攻关的模式和路径研究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14.湖南产业集群竞争力提升路径研究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15.湖南深度融入共建“一带一路”，推动对外贸易创新发展研究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16.湖南建设自由贸易试验区研究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17.湖南全面建设小康社会测度与评估研究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18.湖南重大突发事件监测预警、快速响应和风险评估机制研究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19.湖南加强生态文明建设研究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20.湖南协同推进经济高质量发展和环境高水平保护的实践经验与理论启示研究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21.湖南推进农业农村现代化研究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22.湖南决战脱贫攻坚成效与基本经验研究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23.湖南构建稳定脱贫长效机制研究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24.湖南脱贫攻坚与乡村振兴有机衔接研究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25.乡村振兴背景下湖南农村新型技术人才培养模式研究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26.湖南数字乡村建设的理论、实践与政策研究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27.湖湘文化与中部旅游融合发展研究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2" w:firstLineChars="200"/>
        <w:jc w:val="both"/>
        <w:textAlignment w:val="baseline"/>
        <w:rPr>
          <w:rFonts w:hint="eastAsia" w:ascii="宋体" w:hAnsi="宋体" w:eastAsia="宋体" w:cs="宋体"/>
          <w:i w:val="0"/>
          <w:caps w:val="0"/>
          <w:color w:val="000000"/>
          <w:spacing w:val="0"/>
          <w:sz w:val="28"/>
          <w:szCs w:val="28"/>
        </w:rPr>
      </w:pPr>
      <w:r>
        <w:rPr>
          <w:rStyle w:val="5"/>
          <w:rFonts w:hint="eastAsia" w:ascii="宋体" w:hAnsi="宋体" w:eastAsia="宋体" w:cs="宋体"/>
          <w:i w:val="0"/>
          <w:caps w:val="0"/>
          <w:color w:val="000000"/>
          <w:spacing w:val="0"/>
          <w:sz w:val="28"/>
          <w:szCs w:val="28"/>
          <w:vertAlign w:val="baseline"/>
        </w:rPr>
        <w:t>三、政法社会类（政治学、法学、社会学、人口学、民族学、国际问题）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1.习近平总书记关于坚持和完善中国特色社会主义制度、推进国家治理体系和治理能力现代化的重要论述研究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2.习近平总书记关于坚持和加强党的全面领导的重要论述研究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3.习近平总书记关于党和国家领导体制建设重要论述研究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4.习近平总书记关于民族团结重要论述研究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5.习近平新时代中国特色社会主义思想的国际影响研究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6.坚持马克思主义在意识形态领域指导地位的根本制度，落实意识形态工作责任制研究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7.当代西方国家的政治极化倾向研究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8.《民法典》实施与相关法律制度完善问题研究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9.突发公共卫生事件应急状态法律制度完善研究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10.完善野生动物保护法、生物安全法研究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11.自媒体治理法律问题研究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12.湖南省环境公益诉讼运行机制研究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13.“一湖四水”法治保障研究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14.“十四五”时期湖南大数据与社会治理研究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15.“十四五”时期湖南智能政府、数字政府建设路径研究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16.“十四五”时期湖南健全社区管理和服务机制研究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17.湖南普惠性、基层性、兜底性民生建设体系研究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18.湖南社会养老服务资源配置与保障措施研究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19.湖南新型职业农民发展研究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20.乡村振兴背景下的湖南农村人口聚集模式研究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21.乡村振兴背景下湖南新生代农民工返乡创业研究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22.湖南农村留守儿童和妇女、老年人关爱服务体系研究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23.湖南少数民族发展现状研究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24.百年大变局下大国经济关系研究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25.“第二个一百年”视域下美国及世界资本主义的状况、影响、发展趋势与对策研究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26.湖南参与构建更加紧密的中非命运共同体研究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27.“一带一路”与湖湘文化“走出去”研究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28.进一步加强湖南与东盟国家经贸合作研究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2" w:firstLineChars="200"/>
        <w:jc w:val="both"/>
        <w:textAlignment w:val="baseline"/>
        <w:rPr>
          <w:rFonts w:hint="eastAsia" w:ascii="宋体" w:hAnsi="宋体" w:eastAsia="宋体" w:cs="宋体"/>
          <w:i w:val="0"/>
          <w:caps w:val="0"/>
          <w:color w:val="000000"/>
          <w:spacing w:val="0"/>
          <w:sz w:val="28"/>
          <w:szCs w:val="28"/>
        </w:rPr>
      </w:pPr>
      <w:r>
        <w:rPr>
          <w:rStyle w:val="5"/>
          <w:rFonts w:hint="eastAsia" w:ascii="宋体" w:hAnsi="宋体" w:eastAsia="宋体" w:cs="宋体"/>
          <w:i w:val="0"/>
          <w:caps w:val="0"/>
          <w:color w:val="000000"/>
          <w:spacing w:val="0"/>
          <w:sz w:val="28"/>
          <w:szCs w:val="28"/>
          <w:vertAlign w:val="baseline"/>
        </w:rPr>
        <w:t>四、历史考古类（中国历史、世界历史、考古学）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1.习近平总书记关于历史科学的重要论述研究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2.中国古代疫情防控治理史研究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3.湖南近现代历史人物研究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4.长沙古代历史研究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5.南岭走廊历史研究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6.茶马古道历史研究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7.湘江流域生态环境变化与文化变迁研究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8.洞庭湖历史变迁和水患治理研究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9.湖南抗日战争历史研究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10.湖南改革开放史研究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11.湖南农村基层社会史资料的收集、整理与研究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12.湖南中医药事业的发展史研究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13.新中国成立以来湖南工业发展历程研究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14.改革开放以来湖南对外交流研究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15.非洲国别史研究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16.“一带一路”沿线国家对华关系史料研究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17.湖南重要考古遗址、墓葬及出土文字资料的整理与研究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18.湖南考古数字化研究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19.湖南省考古遗址博物馆和考古遗址公园建设研究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2" w:firstLineChars="200"/>
        <w:jc w:val="both"/>
        <w:textAlignment w:val="baseline"/>
        <w:rPr>
          <w:rFonts w:hint="eastAsia" w:ascii="宋体" w:hAnsi="宋体" w:eastAsia="宋体" w:cs="宋体"/>
          <w:i w:val="0"/>
          <w:caps w:val="0"/>
          <w:color w:val="000000"/>
          <w:spacing w:val="0"/>
          <w:sz w:val="28"/>
          <w:szCs w:val="28"/>
        </w:rPr>
      </w:pPr>
      <w:r>
        <w:rPr>
          <w:rStyle w:val="5"/>
          <w:rFonts w:hint="eastAsia" w:ascii="宋体" w:hAnsi="宋体" w:eastAsia="宋体" w:cs="宋体"/>
          <w:i w:val="0"/>
          <w:caps w:val="0"/>
          <w:color w:val="000000"/>
          <w:spacing w:val="0"/>
          <w:sz w:val="28"/>
          <w:szCs w:val="28"/>
          <w:vertAlign w:val="baseline"/>
        </w:rPr>
        <w:t>五、文学新闻类（中国文学、外国文学、语言学、新闻学与传播学、图书馆·情报与文献学）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1.马克思主义经典作家文艺思想研究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2.习近平总书记文艺工作系列重要讲话与新时代中国特色社会主义文艺研究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3.习近平总书记治国理政的语言艺术研究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4.习近平总书记关于新闻舆论工作重要论述研究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5.习近平新时代中国特色社会主义思想的对外传播研究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6.湖湘文化与文学特色形成研究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7.湖南文学典籍研究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8.湘籍作家研究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9.外国经典作家作品翻译与研究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10.“一带一路”沿线国家的文学研究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11.外国文学作品中的湖湘文化形象研究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12.外国“疫情”题材文学研究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13.湖南各地方言研究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14.融媒体时代汉语辞书的发展研究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15.重大突发事件背景下新闻报道研究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16.党报党刊话语体系研究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17.讲好湖南抗疫故事研究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18.“十四五”时期健全我省重大舆情和突发事件舆论引导机制研究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19.5G条件下传播技术创新研究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20.区块链背景下的湖南数字档案资源共享策略研究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21.湖南社区图书馆研究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22.湖南少数民族档案资源产业化开发研究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2" w:firstLineChars="200"/>
        <w:jc w:val="both"/>
        <w:textAlignment w:val="baseline"/>
        <w:rPr>
          <w:rFonts w:hint="eastAsia" w:ascii="宋体" w:hAnsi="宋体" w:eastAsia="宋体" w:cs="宋体"/>
          <w:i w:val="0"/>
          <w:caps w:val="0"/>
          <w:color w:val="000000"/>
          <w:spacing w:val="0"/>
          <w:sz w:val="28"/>
          <w:szCs w:val="28"/>
        </w:rPr>
      </w:pPr>
      <w:r>
        <w:rPr>
          <w:rStyle w:val="5"/>
          <w:rFonts w:hint="eastAsia" w:ascii="宋体" w:hAnsi="宋体" w:eastAsia="宋体" w:cs="宋体"/>
          <w:i w:val="0"/>
          <w:caps w:val="0"/>
          <w:color w:val="000000"/>
          <w:spacing w:val="0"/>
          <w:sz w:val="28"/>
          <w:szCs w:val="28"/>
          <w:vertAlign w:val="baseline"/>
        </w:rPr>
        <w:t>六、教育体艺类（教育学、体育学、艺术学）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1.习近平总书记关于思想政治教育的重要论述研究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2.习近平新时代中国特色社会主义思想“三进”（进教材、进课堂、进头脑）工作实践研究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3.习近平总书记关于体育工作的重要论述研究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4.新时代中国特色社会主义教育理论体系研究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5.建设现代化教育强省的创新机制与路径研究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6.提高乡村教育质量研究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7.湖南新时代爱国主义教育研究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8.新时代中小学劳动教育的实践范式研究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9.湖南高校思想政治教育工作的新挑战及其应对研究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10.湖湘优秀传统文化教育融入新时代青少年生活研究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11.服务“湖南智造”产业发展的现代职教体系创新发展战略研究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12.湖南应对人工智能时代未来教育发展对策研究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13.疫情防控背景下网络教学研究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14.构建服务全民终身学习的现代教育体系研究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15.湖南大学生就业指导研究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16.新时代湖南民办教育发展战略和治理创新研究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17.湖南外语教材体系研究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18.湖南婴幼儿托育服务问题研究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19.乡村振兴战略与乡村体育发展研究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20.湖南省校园足球发展研究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21.湖南青少年健康信息素养现状与提升策略研究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22.湖南全民健身与全民健康融合研究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23.湖南体育产业发展研究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24.湖南传统体育的传承保护研究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25.红色经典作品研究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26.湖南红色音乐文化传播研究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27.湖南少数民族文化保护与传承研究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28.湖南少数民族手工技艺的传承与保护研究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29.湘绣文化遗产保护与传承研究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30.湖南碑刻研究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31.女书研究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32.湖南少数民族非物质文化遗产的保护与创新发展研究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33.湖南少数民族地区民宿业态对古城镇文化的影响研究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34.5G时代数字媒体艺术发展趋势与应用研究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r>
        <w:rPr>
          <w:rFonts w:hint="eastAsia" w:ascii="宋体" w:hAnsi="宋体" w:eastAsia="宋体" w:cs="宋体"/>
          <w:i w:val="0"/>
          <w:caps w:val="0"/>
          <w:color w:val="000000"/>
          <w:spacing w:val="0"/>
          <w:sz w:val="28"/>
          <w:szCs w:val="28"/>
          <w:vertAlign w:val="baseline"/>
        </w:rPr>
        <w:t>35.“互联网+”促进湖南民俗文化活态化研究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left="0" w:right="0" w:firstLine="560" w:firstLineChars="200"/>
        <w:jc w:val="both"/>
        <w:textAlignment w:val="baseline"/>
        <w:rPr>
          <w:rFonts w:hint="eastAsia" w:ascii="宋体" w:hAnsi="宋体" w:eastAsia="宋体" w:cs="宋体"/>
          <w:i w:val="0"/>
          <w:caps w:val="0"/>
          <w:color w:val="000000"/>
          <w:spacing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D5DDA"/>
    <w:rsid w:val="4632249D"/>
    <w:rsid w:val="5F4D5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2020-09-26T14:45:00Z</dcterms:created>
  <dc:creator>无昵称</dc:creator>
  <cp:lastModifiedBy>无昵称</cp:lastModifiedBy>
  <dcterms:modified xsi:type="dcterms:W3CDTF">2020-09-27T03:34:24Z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