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"/>
        </w:rPr>
        <w:t>中南大学湘雅三医院科研助理（编外人员）招聘岗位及要求</w:t>
      </w:r>
      <w:bookmarkStart w:id="0" w:name="_GoBack"/>
      <w:bookmarkEnd w:id="0"/>
    </w:p>
    <w:tbl>
      <w:tblPr>
        <w:tblStyle w:val="2"/>
        <w:tblpPr w:leftFromText="180" w:rightFromText="180" w:vertAnchor="text" w:horzAnchor="page" w:tblpX="1792" w:tblpY="328"/>
        <w:tblOverlap w:val="never"/>
        <w:tblW w:w="89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6"/>
        <w:gridCol w:w="1484"/>
        <w:gridCol w:w="810"/>
        <w:gridCol w:w="50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项目负责人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  <w:t>岗位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  <w:t>计划</w:t>
            </w:r>
          </w:p>
        </w:tc>
        <w:tc>
          <w:tcPr>
            <w:tcW w:w="5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  <w:t>岗位要求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</w:trPr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吕奔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科研助理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5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1" w:after="0" w:afterAutospacing="1" w:line="240" w:lineRule="auto"/>
              <w:ind w:left="0" w:right="0"/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硕士及以上研究生学历，生物、医学、药学或动物学相关专业；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1" w:after="0" w:afterAutospacing="1" w:line="240" w:lineRule="auto"/>
              <w:ind w:left="0" w:right="0"/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动手能力强，学习能力强，具有科研实验操作经验和良好的实验素质；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1" w:after="0" w:afterAutospacing="1" w:line="240" w:lineRule="auto"/>
              <w:ind w:left="0" w:right="0"/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责任心和组织观念强，工作脚踏实地，并具有良好的沟通能力与团队合作精神。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</w:trPr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  <w:t>杨明华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  <w:t>科研助理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5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spacing w:before="0" w:beforeAutospacing="1" w:after="0" w:afterAutospacing="1" w:line="240" w:lineRule="auto"/>
              <w:ind w:left="0" w:right="0"/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本科及以上学历，硕士优先，医学相关专业；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spacing w:before="0" w:beforeAutospacing="1" w:after="0" w:afterAutospacing="1" w:line="240" w:lineRule="auto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具有GCP证书，有CRA（临床监查员）工作经验者优先。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5" w:hRule="atLeast"/>
        </w:trPr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蔡菁菁</w:t>
            </w: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科研助理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5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1.本科及以上学历，年龄不超过35周岁。计算机、数学、统计、软件工程、通信工程等相关专业;</w:t>
            </w: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2.在医学人工智能/深度学习等领域有一定造诣。在国际知名期刊、医学人工智能/机器学习相关会议发表论文或在业界取得公认成果优先;</w:t>
            </w: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3.熟练使用主流深度学习算法开发框架，如tensorflow，pytorch 等, 具备良好的代码与文档风格;</w:t>
            </w: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4.具有熟练阅读英文文献的能力,能够跟踪学术界和工业界的最新研究成果。有复现论文模型的能力并进行调参和优化的能力。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7" w:hRule="atLeast"/>
        </w:trPr>
        <w:tc>
          <w:tcPr>
            <w:tcW w:w="16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5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硕士及以上研究生学历;</w:t>
            </w: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2.具备分子生物技术及科学原理等基础知识的能力。</w:t>
            </w:r>
          </w:p>
          <w:p>
            <w:pPr>
              <w:widowControl w:val="0"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3.具备基因编辑、质粒构建、生物转染（慢病毒、腺相关病毒等）、sgRNA设计构建、基因敲除（单基因敲除、多基因敲除、大片段删除、多靶点sgRNA载体构建策略的）的能力。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161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36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蒋卫红</w:t>
            </w:r>
          </w:p>
        </w:tc>
        <w:tc>
          <w:tcPr>
            <w:tcW w:w="14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36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科研助理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36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5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suppressLineNumbers w:val="0"/>
              <w:spacing w:before="0" w:beforeAutospacing="1" w:after="0" w:afterAutospacing="1" w:line="240" w:lineRule="auto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本科以上的学历；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suppressLineNumbers w:val="0"/>
              <w:spacing w:before="0" w:beforeAutospacing="1" w:after="0" w:afterAutospacing="1" w:line="240" w:lineRule="auto"/>
              <w:ind w:left="0" w:leftChars="0" w:right="0" w:rightChars="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具备药物临床研究的资质及参与过药物研究的工作经历优先。</w:t>
            </w:r>
          </w:p>
        </w:tc>
      </w:tr>
    </w:tbl>
    <w:p>
      <w:pPr>
        <w:spacing w:line="24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0E6BF29"/>
    <w:multiLevelType w:val="singleLevel"/>
    <w:tmpl w:val="90E6BF2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F46B34B"/>
    <w:multiLevelType w:val="singleLevel"/>
    <w:tmpl w:val="2F46B34B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C23371A"/>
    <w:multiLevelType w:val="singleLevel"/>
    <w:tmpl w:val="5C23371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F96AB6"/>
    <w:rsid w:val="02030A4D"/>
    <w:rsid w:val="024846A8"/>
    <w:rsid w:val="028A40DF"/>
    <w:rsid w:val="1CF96AB6"/>
    <w:rsid w:val="41166A86"/>
    <w:rsid w:val="4F62204D"/>
    <w:rsid w:val="684E3D03"/>
    <w:rsid w:val="7428727A"/>
    <w:rsid w:val="7BA2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Theme="minorAscii" w:hAnsiTheme="minorAsci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2022-01-25T03:03:00Z</dcterms:created>
  <dc:creator>sunny</dc:creator>
  <cp:lastModifiedBy>雅</cp:lastModifiedBy>
  <dcterms:modified xsi:type="dcterms:W3CDTF">2022-03-01T07:23:07Z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B9DB19CECA6C426B9752E9501F4B823C</vt:lpwstr>
  </property>
</Properties>
</file>